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E5" w:rsidRPr="00E37CE5" w:rsidRDefault="00E37CE5" w:rsidP="00E37CE5">
      <w:pPr>
        <w:ind w:left="-142"/>
        <w:jc w:val="center"/>
        <w:rPr>
          <w:b/>
          <w:color w:val="000000"/>
          <w:kern w:val="28"/>
          <w:sz w:val="22"/>
          <w:szCs w:val="22"/>
        </w:rPr>
      </w:pPr>
    </w:p>
    <w:p w:rsidR="00E37CE5" w:rsidRPr="00E37CE5" w:rsidRDefault="006E2940" w:rsidP="006E2940">
      <w:pPr>
        <w:ind w:left="-142"/>
        <w:rPr>
          <w:b/>
          <w:color w:val="000000"/>
          <w:kern w:val="28"/>
          <w:sz w:val="22"/>
          <w:szCs w:val="22"/>
        </w:rPr>
      </w:pPr>
      <w:r>
        <w:rPr>
          <w:b/>
          <w:noProof/>
          <w:color w:val="000000"/>
          <w:kern w:val="28"/>
          <w:sz w:val="22"/>
          <w:szCs w:val="22"/>
        </w:rPr>
        <w:drawing>
          <wp:inline distT="0" distB="0" distL="0" distR="0">
            <wp:extent cx="5940425" cy="8175360"/>
            <wp:effectExtent l="19050" t="0" r="3175" b="0"/>
            <wp:docPr id="11" name="Рисунок 11" descr="C:\Users\компик\Desktop\пол о сист оцен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мпик\Desktop\пол о сист оцен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26" w:type="dxa"/>
        <w:tblLook w:val="04A0"/>
      </w:tblPr>
      <w:tblGrid>
        <w:gridCol w:w="4565"/>
        <w:gridCol w:w="4580"/>
      </w:tblGrid>
      <w:tr w:rsidR="006E2940" w:rsidRPr="00E37CE5" w:rsidTr="006E2940">
        <w:tc>
          <w:tcPr>
            <w:tcW w:w="4565" w:type="dxa"/>
          </w:tcPr>
          <w:p w:rsidR="006E2940" w:rsidRDefault="006E2940"/>
        </w:tc>
        <w:tc>
          <w:tcPr>
            <w:tcW w:w="4580" w:type="dxa"/>
          </w:tcPr>
          <w:p w:rsidR="006E2940" w:rsidRDefault="006E2940"/>
        </w:tc>
      </w:tr>
    </w:tbl>
    <w:p w:rsidR="00E37CE5" w:rsidRPr="00E37CE5" w:rsidRDefault="00E37CE5" w:rsidP="00E37CE5">
      <w:pPr>
        <w:rPr>
          <w:b/>
          <w:sz w:val="40"/>
          <w:szCs w:val="40"/>
        </w:rPr>
      </w:pPr>
    </w:p>
    <w:p w:rsidR="00E37CE5" w:rsidRPr="00E37CE5" w:rsidRDefault="00E37CE5" w:rsidP="00E37CE5"/>
    <w:p w:rsidR="003C28CA" w:rsidRPr="00E37CE5" w:rsidRDefault="003C28CA" w:rsidP="00E37CE5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555555"/>
        </w:rPr>
      </w:pPr>
      <w:r w:rsidRPr="00E37CE5">
        <w:rPr>
          <w:rStyle w:val="a4"/>
          <w:color w:val="555555"/>
        </w:rPr>
        <w:lastRenderedPageBreak/>
        <w:t>Общие положения</w:t>
      </w:r>
      <w:r w:rsidRPr="00E37CE5">
        <w:rPr>
          <w:color w:val="555555"/>
        </w:rPr>
        <w:t xml:space="preserve"> 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 xml:space="preserve">1.1 Настоящее Положение разработано в соответствии </w:t>
      </w:r>
      <w:proofErr w:type="gramStart"/>
      <w:r w:rsidRPr="00E37CE5">
        <w:rPr>
          <w:color w:val="555555"/>
        </w:rPr>
        <w:t>с</w:t>
      </w:r>
      <w:proofErr w:type="gramEnd"/>
      <w:r w:rsidRPr="00E37CE5">
        <w:rPr>
          <w:color w:val="555555"/>
        </w:rPr>
        <w:t>: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Федеральным законом от 29.12.2012 №273-ФЗ «Об образовании в Российской Федерации»;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 xml:space="preserve">Приказом </w:t>
      </w:r>
      <w:proofErr w:type="spellStart"/>
      <w:r w:rsidRPr="00E37CE5">
        <w:rPr>
          <w:color w:val="555555"/>
        </w:rPr>
        <w:t>Минобрнауки</w:t>
      </w:r>
      <w:proofErr w:type="spellEnd"/>
      <w:r w:rsidRPr="00E37CE5">
        <w:rPr>
          <w:color w:val="555555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Конвенцией о правах ребенка ООН;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 xml:space="preserve">Приказом </w:t>
      </w:r>
      <w:proofErr w:type="spellStart"/>
      <w:r w:rsidRPr="00E37CE5">
        <w:rPr>
          <w:color w:val="555555"/>
        </w:rPr>
        <w:t>Минобрнауки</w:t>
      </w:r>
      <w:proofErr w:type="spellEnd"/>
      <w:r w:rsidRPr="00E37CE5">
        <w:rPr>
          <w:color w:val="555555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rStyle w:val="a4"/>
          <w:color w:val="555555"/>
        </w:rPr>
        <w:t>2. Цель и задачи оценки индивидуального развития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 xml:space="preserve">Оценка индивидуального развития детей в соответствии с ФГОС </w:t>
      </w:r>
      <w:proofErr w:type="gramStart"/>
      <w:r w:rsidRPr="00E37CE5">
        <w:rPr>
          <w:color w:val="555555"/>
        </w:rPr>
        <w:t>ДО</w:t>
      </w:r>
      <w:proofErr w:type="gramEnd"/>
      <w:r w:rsidRPr="00E37CE5">
        <w:rPr>
          <w:color w:val="555555"/>
        </w:rPr>
        <w:t xml:space="preserve"> осуществляется </w:t>
      </w:r>
      <w:proofErr w:type="gramStart"/>
      <w:r w:rsidRPr="00E37CE5">
        <w:rPr>
          <w:color w:val="555555"/>
        </w:rPr>
        <w:t>в</w:t>
      </w:r>
      <w:proofErr w:type="gramEnd"/>
      <w:r w:rsidRPr="00E37CE5">
        <w:rPr>
          <w:color w:val="555555"/>
        </w:rPr>
        <w:t xml:space="preserve"> двух формах диагностики – педагогической и психологической.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2.1 Цель оценки индивидуального развития (педагогической диагностики) – выявление результативности образовательного процесса, лежащего в основе планирования педагогического проектирования.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Такая оценка проводится педагогическим работником в рамках педагогической диагностики.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2.2. Результаты оценки индивидуального развития (педагогическая диагностика) используют для решения следующих задач: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- оптимизации работы с группой детей.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2.3. Цель оценки индивидуального развития (психологической диагностики) – выявление и изучение индивидуально- психологических особенностей детей, которую проводят квалифицированные специалисты (педагог- психолог). Участие ребёнка в данной оценке допускается только с согласия его родителей (законных представителей).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2.4.Результаты психологической диагностики используют для решения задач психологического сопровождения и проведения квалифицированной коррекции развития детей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rStyle w:val="a4"/>
          <w:color w:val="555555"/>
        </w:rPr>
        <w:t>3. Организация проведения оценки индивидуального развития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3.1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lastRenderedPageBreak/>
        <w:t>3.2 Педагогическая диагностика (оценка индивидуального развития) осуществляется в течение времени пребывания ребенка в Учреждении (с 7.</w:t>
      </w:r>
      <w:r w:rsidR="00E37CE5" w:rsidRPr="00E37CE5">
        <w:rPr>
          <w:color w:val="555555"/>
        </w:rPr>
        <w:t>30</w:t>
      </w:r>
      <w:r w:rsidRPr="00E37CE5">
        <w:rPr>
          <w:color w:val="555555"/>
        </w:rPr>
        <w:t xml:space="preserve"> до 1</w:t>
      </w:r>
      <w:r w:rsidR="00E37CE5" w:rsidRPr="00E37CE5">
        <w:rPr>
          <w:color w:val="555555"/>
        </w:rPr>
        <w:t>7</w:t>
      </w:r>
      <w:r w:rsidRPr="00E37CE5">
        <w:rPr>
          <w:color w:val="555555"/>
        </w:rPr>
        <w:t>.</w:t>
      </w:r>
      <w:r w:rsidR="00E37CE5" w:rsidRPr="00E37CE5">
        <w:rPr>
          <w:color w:val="555555"/>
        </w:rPr>
        <w:t>30</w:t>
      </w:r>
      <w:r w:rsidRPr="00E37CE5">
        <w:rPr>
          <w:color w:val="555555"/>
        </w:rPr>
        <w:t>, исключая время, отведенное на сон).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3.3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апрель). В первом случае, она помогает выявить наличный уровень деятельности, а во втором – наличие динамики ее развития.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3.4 Результаты педагогической диагностики (оценки индивидуального развития) предоставляется воспитателями всех возрастных групп и специалистами Учреждения 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3.5 Педагогическая диагностика (оценка индивидуального развития) воспитател</w:t>
      </w:r>
      <w:r w:rsidR="00E37CE5" w:rsidRPr="00E37CE5">
        <w:rPr>
          <w:color w:val="555555"/>
        </w:rPr>
        <w:t xml:space="preserve">ями, музыкальным руководителем, </w:t>
      </w:r>
      <w:r w:rsidRPr="00E37CE5">
        <w:rPr>
          <w:color w:val="555555"/>
        </w:rPr>
        <w:t>оценивается: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Уровень:</w:t>
      </w:r>
    </w:p>
    <w:p w:rsidR="003C28CA" w:rsidRPr="00E37CE5" w:rsidRDefault="003C28CA" w:rsidP="00E37CE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55555"/>
        </w:rPr>
      </w:pPr>
      <w:r w:rsidRPr="00E37CE5">
        <w:rPr>
          <w:color w:val="555555"/>
        </w:rPr>
        <w:t xml:space="preserve">Частично выполняет неправильно (низкий уровень); </w:t>
      </w:r>
    </w:p>
    <w:p w:rsidR="003C28CA" w:rsidRPr="00E37CE5" w:rsidRDefault="003C28CA" w:rsidP="00E37CE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55555"/>
        </w:rPr>
      </w:pPr>
      <w:r w:rsidRPr="00E37CE5">
        <w:rPr>
          <w:color w:val="555555"/>
        </w:rPr>
        <w:t xml:space="preserve">Выполняет частично (средний уровень); </w:t>
      </w:r>
    </w:p>
    <w:p w:rsidR="003C28CA" w:rsidRPr="00E37CE5" w:rsidRDefault="003C28CA" w:rsidP="00E37CE5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55555"/>
        </w:rPr>
      </w:pPr>
      <w:r w:rsidRPr="00E37CE5">
        <w:rPr>
          <w:color w:val="555555"/>
        </w:rPr>
        <w:t xml:space="preserve">Выполняет правильно (высокий уровень). 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Педагогическая оценка индивидуального развития ребёнка, прежде всего, направлена на определение наличия условий для развития ребёнка в соответствии с его возрастными особенностями, возможностями и индивидуальными склонностями.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rStyle w:val="a4"/>
          <w:color w:val="555555"/>
        </w:rPr>
        <w:t>4 Контроль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proofErr w:type="gramStart"/>
      <w:r w:rsidRPr="00E37CE5">
        <w:rPr>
          <w:color w:val="555555"/>
        </w:rPr>
        <w:t>4.1.Контроль проведения оценки индивидуального развития детей проводится в процессе независимой оценки качества образования в Учреждении (подпункт 4 пункта 1.7.</w:t>
      </w:r>
      <w:proofErr w:type="gramEnd"/>
      <w:r w:rsidRPr="00E37CE5">
        <w:rPr>
          <w:color w:val="555555"/>
        </w:rPr>
        <w:t xml:space="preserve"> </w:t>
      </w:r>
      <w:proofErr w:type="gramStart"/>
      <w:r w:rsidRPr="00E37CE5">
        <w:rPr>
          <w:color w:val="555555"/>
        </w:rPr>
        <w:t>ФГОС ДО; статья 95 Закона).</w:t>
      </w:r>
      <w:proofErr w:type="gramEnd"/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rStyle w:val="a4"/>
          <w:color w:val="555555"/>
        </w:rPr>
        <w:t>5 Отчетность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5.1.Воспитатели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Учреждения.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rStyle w:val="a4"/>
          <w:color w:val="555555"/>
        </w:rPr>
        <w:t>6 Документация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6.1 Материал оценки индивидуального развития детей в соответствии ФГОС ДО, пособия для определения уровня индивидуального развития детей дошкольного возраста с 2 мес. до 7 лет образовательных стандартов – хранятся у педагогов. Обновляется по мере необходимости.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lastRenderedPageBreak/>
        <w:t>6.2 Материал педагогической диагностики для определения целевых ориентиров хранятся в методическом кабинете.</w:t>
      </w:r>
    </w:p>
    <w:p w:rsidR="003C28CA" w:rsidRPr="00E37CE5" w:rsidRDefault="003C28CA" w:rsidP="00E37CE5">
      <w:pPr>
        <w:pStyle w:val="a3"/>
        <w:jc w:val="both"/>
        <w:rPr>
          <w:color w:val="555555"/>
        </w:rPr>
      </w:pPr>
      <w:r w:rsidRPr="00E37CE5">
        <w:rPr>
          <w:color w:val="555555"/>
        </w:rPr>
        <w:t>6.3 Результаты педагогических наблюдений за уровнем индивидуального развития детей оформляются в единую таблицу и хранятся в методическом кабинете.</w:t>
      </w:r>
    </w:p>
    <w:p w:rsidR="00D3310F" w:rsidRPr="00E37CE5" w:rsidRDefault="00D3310F" w:rsidP="00E37CE5">
      <w:pPr>
        <w:jc w:val="both"/>
      </w:pPr>
    </w:p>
    <w:sectPr w:rsidR="00D3310F" w:rsidRPr="00E37CE5" w:rsidSect="0091782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F92"/>
    <w:multiLevelType w:val="multilevel"/>
    <w:tmpl w:val="A6C2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6476B"/>
    <w:multiLevelType w:val="multilevel"/>
    <w:tmpl w:val="42DC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17A61"/>
    <w:rsid w:val="002362E8"/>
    <w:rsid w:val="003C28CA"/>
    <w:rsid w:val="0042722D"/>
    <w:rsid w:val="006E2940"/>
    <w:rsid w:val="006F56C9"/>
    <w:rsid w:val="00766A92"/>
    <w:rsid w:val="00917822"/>
    <w:rsid w:val="00917A61"/>
    <w:rsid w:val="00D3310F"/>
    <w:rsid w:val="00E3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8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C2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7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8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C2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7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8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компик</cp:lastModifiedBy>
  <cp:revision>7</cp:revision>
  <cp:lastPrinted>2016-04-04T08:48:00Z</cp:lastPrinted>
  <dcterms:created xsi:type="dcterms:W3CDTF">2016-01-18T09:05:00Z</dcterms:created>
  <dcterms:modified xsi:type="dcterms:W3CDTF">2016-04-04T09:47:00Z</dcterms:modified>
</cp:coreProperties>
</file>